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63" w:rsidRDefault="000574AB">
      <w:pPr>
        <w:jc w:val="center"/>
        <w:rPr>
          <w:rFonts w:ascii="方正小标宋简体" w:eastAsia="方正小标宋简体" w:hAnsi="方正小标宋简体" w:cs="方正小标宋简体"/>
          <w:color w:val="000000"/>
          <w:sz w:val="44"/>
          <w:szCs w:val="44"/>
          <w:lang w:val="en-US"/>
          <w14:textFill>
            <w14:solidFill>
              <w14:srgbClr w14:val="000000">
                <w14:lumMod w14:val="65000"/>
                <w14:lumOff w14:val="35000"/>
              </w14:srgbClr>
            </w14:solidFill>
          </w14:textFill>
        </w:rPr>
      </w:pPr>
      <w:r>
        <w:rPr>
          <w:rFonts w:ascii="方正小标宋简体" w:eastAsia="方正小标宋简体" w:hAnsi="方正小标宋简体" w:cs="方正小标宋简体" w:hint="eastAsia"/>
          <w:color w:val="000000"/>
          <w:sz w:val="44"/>
          <w:szCs w:val="44"/>
          <w:lang w:val="en-US"/>
          <w14:textFill>
            <w14:solidFill>
              <w14:srgbClr w14:val="000000">
                <w14:lumMod w14:val="65000"/>
                <w14:lumOff w14:val="35000"/>
              </w14:srgbClr>
            </w14:solidFill>
          </w14:textFill>
        </w:rPr>
        <w:t xml:space="preserve"> </w:t>
      </w:r>
      <w:r w:rsidR="000605E2">
        <w:rPr>
          <w:rFonts w:ascii="方正小标宋简体" w:eastAsia="方正小标宋简体" w:hAnsi="方正小标宋简体" w:cs="方正小标宋简体" w:hint="eastAsia"/>
          <w:color w:val="000000"/>
          <w:sz w:val="44"/>
          <w:szCs w:val="44"/>
          <w:lang w:val="en-US"/>
          <w14:textFill>
            <w14:solidFill>
              <w14:srgbClr w14:val="000000">
                <w14:lumMod w14:val="65000"/>
                <w14:lumOff w14:val="35000"/>
              </w14:srgbClr>
            </w14:solidFill>
          </w14:textFill>
        </w:rPr>
        <w:t>“</w:t>
      </w:r>
      <w:r w:rsidR="000605E2">
        <w:rPr>
          <w:rFonts w:ascii="方正小标宋简体" w:eastAsia="方正小标宋简体" w:hAnsi="方正小标宋简体" w:cs="方正小标宋简体" w:hint="eastAsia"/>
          <w:color w:val="000000"/>
          <w:sz w:val="44"/>
          <w:szCs w:val="44"/>
          <w14:textFill>
            <w14:solidFill>
              <w14:srgbClr w14:val="000000">
                <w14:lumMod w14:val="65000"/>
                <w14:lumOff w14:val="35000"/>
              </w14:srgbClr>
            </w14:solidFill>
          </w14:textFill>
        </w:rPr>
        <w:t>2023</w:t>
      </w:r>
      <w:r w:rsidR="000605E2">
        <w:rPr>
          <w:rFonts w:ascii="方正小标宋简体" w:eastAsia="方正小标宋简体" w:hAnsi="方正小标宋简体" w:cs="方正小标宋简体" w:hint="eastAsia"/>
          <w:color w:val="000000"/>
          <w:sz w:val="44"/>
          <w:szCs w:val="44"/>
          <w:lang w:val="en-US"/>
          <w14:textFill>
            <w14:solidFill>
              <w14:srgbClr w14:val="000000">
                <w14:lumMod w14:val="65000"/>
                <w14:lumOff w14:val="35000"/>
              </w14:srgbClr>
            </w14:solidFill>
          </w14:textFill>
        </w:rPr>
        <w:t>年度</w:t>
      </w:r>
      <w:r w:rsidR="000605E2">
        <w:rPr>
          <w:rFonts w:ascii="方正小标宋简体" w:eastAsia="方正小标宋简体" w:hAnsi="方正小标宋简体" w:cs="方正小标宋简体" w:hint="eastAsia"/>
          <w:color w:val="000000"/>
          <w:sz w:val="44"/>
          <w:szCs w:val="44"/>
          <w14:textFill>
            <w14:solidFill>
              <w14:srgbClr w14:val="000000">
                <w14:lumMod w14:val="65000"/>
                <w14:lumOff w14:val="35000"/>
              </w14:srgbClr>
            </w14:solidFill>
          </w14:textFill>
        </w:rPr>
        <w:t>暑期高水平国际科研课程</w:t>
      </w:r>
      <w:r w:rsidR="000605E2">
        <w:rPr>
          <w:rFonts w:ascii="方正小标宋简体" w:eastAsia="方正小标宋简体" w:hAnsi="方正小标宋简体" w:cs="方正小标宋简体" w:hint="eastAsia"/>
          <w:color w:val="000000"/>
          <w:sz w:val="44"/>
          <w:szCs w:val="44"/>
          <w:lang w:val="en-US"/>
          <w14:textFill>
            <w14:solidFill>
              <w14:srgbClr w14:val="000000">
                <w14:lumMod w14:val="65000"/>
                <w14:lumOff w14:val="35000"/>
              </w14:srgbClr>
            </w14:solidFill>
          </w14:textFill>
        </w:rPr>
        <w:t>项目”</w:t>
      </w:r>
      <w:r w:rsidR="000605E2">
        <w:rPr>
          <w:rFonts w:ascii="方正小标宋简体" w:eastAsia="方正小标宋简体" w:hAnsi="方正小标宋简体" w:cs="方正小标宋简体" w:hint="eastAsia"/>
          <w:color w:val="000000"/>
          <w:sz w:val="44"/>
          <w:szCs w:val="44"/>
          <w:lang w:val="en-US"/>
          <w14:textFill>
            <w14:solidFill>
              <w14:srgbClr w14:val="000000">
                <w14:lumMod w14:val="65000"/>
                <w14:lumOff w14:val="35000"/>
              </w14:srgbClr>
            </w14:solidFill>
          </w14:textFill>
        </w:rPr>
        <w:t>通知</w:t>
      </w:r>
    </w:p>
    <w:p w:rsidR="00006E63" w:rsidRDefault="00006E63">
      <w:pPr>
        <w:jc w:val="center"/>
        <w:rPr>
          <w:rFonts w:ascii="方正小标宋简体" w:eastAsia="方正小标宋简体" w:hAnsi="方正小标宋简体" w:cs="方正小标宋简体"/>
          <w:color w:val="000000"/>
          <w:sz w:val="44"/>
          <w:szCs w:val="44"/>
          <w:lang w:val="en-US"/>
          <w14:textFill>
            <w14:solidFill>
              <w14:srgbClr w14:val="000000">
                <w14:lumMod w14:val="65000"/>
                <w14:lumOff w14:val="35000"/>
              </w14:srgbClr>
            </w14:solidFill>
          </w14:textFill>
        </w:rPr>
      </w:pPr>
    </w:p>
    <w:p w:rsidR="00006E63" w:rsidRDefault="000605E2">
      <w:pPr>
        <w:pStyle w:val="a"/>
        <w:numPr>
          <w:ilvl w:val="0"/>
          <w:numId w:val="2"/>
        </w:numPr>
        <w:spacing w:line="288" w:lineRule="auto"/>
        <w:rPr>
          <w:rFonts w:ascii="仿宋_GB2312" w:eastAsia="仿宋_GB2312" w:hAnsi="仿宋_GB2312" w:cs="仿宋_GB2312"/>
          <w:b/>
          <w:bCs/>
          <w:color w:val="000000"/>
          <w:sz w:val="32"/>
          <w:szCs w:val="32"/>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32"/>
          <w:szCs w:val="32"/>
          <w14:textFill>
            <w14:solidFill>
              <w14:srgbClr w14:val="000000">
                <w14:lumMod w14:val="65000"/>
                <w14:lumOff w14:val="35000"/>
              </w14:srgbClr>
            </w14:solidFill>
          </w14:textFill>
        </w:rPr>
        <w:t>项目概况</w:t>
      </w:r>
    </w:p>
    <w:p w:rsidR="00006E63" w:rsidRDefault="000605E2">
      <w:pPr>
        <w:pStyle w:val="a"/>
        <w:numPr>
          <w:ilvl w:val="255"/>
          <w:numId w:val="0"/>
        </w:numPr>
        <w:spacing w:line="288" w:lineRule="auto"/>
        <w:ind w:firstLineChars="200" w:firstLine="56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暑期高水平国际科研课程项目</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是“交叉学科国际化创新人才联合培养计划”子项目之一</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，由中国教育国际交流协会主办，协会所属单位中国教育国际交流研修学院组织实施，以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邀请</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全球顶尖高校教授到国内一流大学开展科研课程为目的，</w:t>
      </w:r>
      <w:proofErr w:type="gramStart"/>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特</w:t>
      </w:r>
      <w:proofErr w:type="gramEnd"/>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于暑假期间面向全国高校在读学生开放招生。项目涵盖各主流学科的国际顶尖教授课程、以科研式学习模式来提升批判性思考能力、独立学习能力、结构化表达能力以及跨学科实践能力。项目期间，学员将与来自全球顶尖高校教授进行面对面交流学习，同时与国内外优秀学子共同拓展国际化视野与知识结构。</w:t>
      </w:r>
    </w:p>
    <w:p w:rsidR="00006E63" w:rsidRDefault="000605E2">
      <w:pPr>
        <w:pStyle w:val="a"/>
        <w:numPr>
          <w:ilvl w:val="0"/>
          <w:numId w:val="2"/>
        </w:numPr>
        <w:spacing w:line="288" w:lineRule="auto"/>
        <w:rPr>
          <w:rFonts w:ascii="仿宋_GB2312" w:eastAsia="仿宋_GB2312" w:hAnsi="仿宋_GB2312" w:cs="仿宋_GB2312"/>
          <w:b/>
          <w:bCs/>
          <w:color w:val="000000"/>
          <w:sz w:val="32"/>
          <w:szCs w:val="32"/>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32"/>
          <w:szCs w:val="32"/>
          <w14:textFill>
            <w14:solidFill>
              <w14:srgbClr w14:val="000000">
                <w14:lumMod w14:val="65000"/>
                <w14:lumOff w14:val="35000"/>
              </w14:srgbClr>
            </w14:solidFill>
          </w14:textFill>
        </w:rPr>
        <w:t>项目</w:t>
      </w:r>
      <w:r>
        <w:rPr>
          <w:rFonts w:ascii="仿宋_GB2312" w:eastAsia="仿宋_GB2312" w:hAnsi="仿宋_GB2312" w:cs="仿宋_GB2312" w:hint="eastAsia"/>
          <w:b/>
          <w:bCs/>
          <w:color w:val="000000"/>
          <w:sz w:val="32"/>
          <w:szCs w:val="32"/>
          <w:lang w:val="en-US"/>
          <w14:textFill>
            <w14:solidFill>
              <w14:srgbClr w14:val="000000">
                <w14:lumMod w14:val="65000"/>
                <w14:lumOff w14:val="35000"/>
              </w14:srgbClr>
            </w14:solidFill>
          </w14:textFill>
        </w:rPr>
        <w:t>内容</w:t>
      </w:r>
    </w:p>
    <w:p w:rsidR="00006E63" w:rsidRDefault="000605E2">
      <w:pPr>
        <w:pStyle w:val="a"/>
        <w:numPr>
          <w:ilvl w:val="0"/>
          <w:numId w:val="0"/>
        </w:numPr>
        <w:spacing w:line="288" w:lineRule="auto"/>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1</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、教授资历：</w:t>
      </w:r>
    </w:p>
    <w:p w:rsidR="00006E63" w:rsidRDefault="000605E2">
      <w:pPr>
        <w:pStyle w:val="a"/>
        <w:numPr>
          <w:ilvl w:val="0"/>
          <w:numId w:val="0"/>
        </w:numPr>
        <w:spacing w:line="288" w:lineRule="auto"/>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ab/>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ab/>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 xml:space="preserve"> </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引进一批全球超一流高校前沿学术领域的顶尖研究型教授，严格限制为全球综合排名前三十，美国本土综合排名前二十，英国</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G5</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，或所在学院专业排名全球前三的院校的在职研究型教授（部分应用型学科</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Adjunct</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教授），包括英美国家级重点实验室</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Senior</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以上研究员，或</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SCI/SSCI</w:t>
      </w:r>
      <w:proofErr w:type="gramStart"/>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一</w:t>
      </w:r>
      <w:proofErr w:type="gramEnd"/>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二区期刊编审委员。</w:t>
      </w:r>
    </w:p>
    <w:p w:rsidR="00006E63" w:rsidRDefault="000605E2">
      <w:pPr>
        <w:pStyle w:val="a"/>
        <w:numPr>
          <w:ilvl w:val="0"/>
          <w:numId w:val="0"/>
        </w:numPr>
        <w:spacing w:line="288" w:lineRule="auto"/>
        <w:ind w:left="360" w:hanging="360"/>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2</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、课程</w:t>
      </w: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标准</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w:t>
      </w:r>
    </w:p>
    <w:p w:rsidR="00006E63" w:rsidRDefault="000605E2">
      <w:pPr>
        <w:pStyle w:val="a"/>
        <w:numPr>
          <w:ilvl w:val="0"/>
          <w:numId w:val="0"/>
        </w:numPr>
        <w:tabs>
          <w:tab w:val="clear" w:pos="360"/>
          <w:tab w:val="left" w:pos="640"/>
        </w:tabs>
        <w:spacing w:line="288" w:lineRule="auto"/>
        <w:ind w:firstLineChars="200" w:firstLine="56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lastRenderedPageBreak/>
        <w:t>国际标准的学科专业研究型课程，以研究性学习作为课程主要组织方式。课程课时统一规定为两周</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54.5</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课时。</w:t>
      </w:r>
    </w:p>
    <w:p w:rsidR="00006E63" w:rsidRDefault="000605E2">
      <w:pPr>
        <w:pStyle w:val="a"/>
        <w:numPr>
          <w:ilvl w:val="0"/>
          <w:numId w:val="0"/>
        </w:numPr>
        <w:tabs>
          <w:tab w:val="clear" w:pos="360"/>
          <w:tab w:val="left" w:pos="640"/>
        </w:tabs>
        <w:spacing w:line="288" w:lineRule="auto"/>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3</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、授课模式：</w:t>
      </w:r>
    </w:p>
    <w:p w:rsidR="00006E63" w:rsidRDefault="000605E2">
      <w:pPr>
        <w:pStyle w:val="a"/>
        <w:numPr>
          <w:ilvl w:val="0"/>
          <w:numId w:val="0"/>
        </w:numPr>
        <w:tabs>
          <w:tab w:val="clear" w:pos="360"/>
          <w:tab w:val="left" w:pos="640"/>
        </w:tabs>
        <w:spacing w:line="288" w:lineRule="auto"/>
        <w:ind w:firstLineChars="200" w:firstLine="56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线下面对面授课，由授课教授带领学生进行互动，并设置有答疑、现场讨论等多种国际性课堂互</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动环节。全方位实景体验国际顶尖教授带来的授课氛围。课堂设有助教，课堂及课后问题均可联系助教寻求帮助，保证学生在整个授课过程做到深度参与。</w:t>
      </w:r>
    </w:p>
    <w:tbl>
      <w:tblPr>
        <w:tblW w:w="8359" w:type="dxa"/>
        <w:jc w:val="center"/>
        <w:tblLayout w:type="fixed"/>
        <w:tblLook w:val="04A0" w:firstRow="1" w:lastRow="0" w:firstColumn="1" w:lastColumn="0" w:noHBand="0" w:noVBand="1"/>
      </w:tblPr>
      <w:tblGrid>
        <w:gridCol w:w="3964"/>
        <w:gridCol w:w="4395"/>
      </w:tblGrid>
      <w:tr w:rsidR="00006E63">
        <w:trPr>
          <w:trHeight w:val="380"/>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核心科研课程授课方式</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课程对象</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在读本科生、研究生</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先修课（可选）</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90+</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线下教授课程</w:t>
            </w:r>
            <w:proofErr w:type="gramStart"/>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讲授总</w:t>
            </w:r>
            <w:proofErr w:type="gramEnd"/>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时长</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32</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线下学术导师课程总时长</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15</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线上论文导师写作</w:t>
            </w:r>
            <w:proofErr w:type="gramStart"/>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辅导总</w:t>
            </w:r>
            <w:proofErr w:type="gramEnd"/>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时长</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6</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OFFICE HOUR</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w:t>
            </w:r>
            <w: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.5</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r>
      <w:tr w:rsidR="00006E63">
        <w:trPr>
          <w:trHeight w:val="3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课程周期</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周课程</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周结业作业提交</w:t>
            </w:r>
          </w:p>
        </w:tc>
      </w:tr>
      <w:tr w:rsidR="00006E63">
        <w:trPr>
          <w:trHeight w:val="420"/>
          <w:jc w:val="center"/>
        </w:trPr>
        <w:tc>
          <w:tcPr>
            <w:tcW w:w="3964"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考核方式</w:t>
            </w:r>
          </w:p>
        </w:tc>
        <w:tc>
          <w:tcPr>
            <w:tcW w:w="4395"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考勤、课堂表现、课题研讨展示、小组学术报告等</w:t>
            </w:r>
          </w:p>
        </w:tc>
      </w:tr>
    </w:tbl>
    <w:p w:rsidR="00006E63" w:rsidRDefault="00006E63">
      <w:pPr>
        <w:pStyle w:val="a"/>
        <w:numPr>
          <w:ilvl w:val="0"/>
          <w:numId w:val="0"/>
        </w:numPr>
        <w:spacing w:line="288" w:lineRule="auto"/>
        <w:ind w:left="420"/>
        <w:rPr>
          <w:rFonts w:ascii="仿宋_GB2312" w:eastAsia="仿宋_GB2312" w:hAnsi="仿宋_GB2312" w:cs="仿宋_GB2312"/>
          <w:b/>
          <w:bCs/>
          <w:color w:val="000000"/>
          <w:sz w:val="28"/>
          <w:szCs w:val="28"/>
          <w:lang w:val="en-US"/>
          <w14:textFill>
            <w14:solidFill>
              <w14:srgbClr w14:val="000000">
                <w14:lumMod w14:val="65000"/>
                <w14:lumOff w14:val="35000"/>
              </w14:srgbClr>
            </w14:solidFill>
          </w14:textFill>
        </w:rPr>
      </w:pPr>
    </w:p>
    <w:p w:rsidR="00006E63" w:rsidRDefault="000605E2">
      <w:pPr>
        <w:pStyle w:val="a"/>
        <w:numPr>
          <w:ilvl w:val="0"/>
          <w:numId w:val="0"/>
        </w:numPr>
        <w:spacing w:line="288" w:lineRule="auto"/>
        <w:ind w:left="420"/>
        <w:rPr>
          <w:rFonts w:ascii="仿宋_GB2312" w:eastAsia="仿宋_GB2312" w:hAnsi="仿宋_GB2312" w:cs="仿宋_GB2312"/>
          <w:b/>
          <w:bCs/>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4</w:t>
      </w: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、课程安排</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A</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期：</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课程时间</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年</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16</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28</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报名截止时间：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6</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color w:val="000000"/>
          <w:sz w:val="28"/>
          <w:szCs w:val="28"/>
          <w14:textFill>
            <w14:solidFill>
              <w14:srgbClr w14:val="000000">
                <w14:lumMod w14:val="65000"/>
                <w14:lumOff w14:val="35000"/>
              </w14:srgbClr>
            </w14:solidFill>
          </w14:textFill>
        </w:rPr>
        <w:t>30</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项目结业作业提交时间：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20</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日（各课题会略有不同）</w:t>
      </w:r>
    </w:p>
    <w:tbl>
      <w:tblPr>
        <w:tblW w:w="8500" w:type="dxa"/>
        <w:jc w:val="center"/>
        <w:tblLayout w:type="fixed"/>
        <w:tblLook w:val="04A0" w:firstRow="1" w:lastRow="0" w:firstColumn="1" w:lastColumn="0" w:noHBand="0" w:noVBand="1"/>
      </w:tblPr>
      <w:tblGrid>
        <w:gridCol w:w="1925"/>
        <w:gridCol w:w="2606"/>
        <w:gridCol w:w="851"/>
        <w:gridCol w:w="3118"/>
      </w:tblGrid>
      <w:tr w:rsidR="00006E63">
        <w:trPr>
          <w:trHeight w:val="400"/>
          <w:jc w:val="center"/>
        </w:trPr>
        <w:tc>
          <w:tcPr>
            <w:tcW w:w="1925" w:type="dxa"/>
            <w:tcBorders>
              <w:top w:val="single" w:sz="4" w:space="0" w:color="auto"/>
              <w:left w:val="single" w:sz="4" w:space="0" w:color="auto"/>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lastRenderedPageBreak/>
              <w:t>核心科研课程</w:t>
            </w:r>
          </w:p>
        </w:tc>
        <w:tc>
          <w:tcPr>
            <w:tcW w:w="2606" w:type="dxa"/>
            <w:tcBorders>
              <w:top w:val="single" w:sz="4" w:space="0" w:color="auto"/>
              <w:left w:val="nil"/>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授课教师</w:t>
            </w:r>
          </w:p>
        </w:tc>
        <w:tc>
          <w:tcPr>
            <w:tcW w:w="851" w:type="dxa"/>
            <w:tcBorders>
              <w:top w:val="single" w:sz="4" w:space="0" w:color="auto"/>
              <w:left w:val="nil"/>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c>
          <w:tcPr>
            <w:tcW w:w="3118" w:type="dxa"/>
            <w:tcBorders>
              <w:top w:val="single" w:sz="4" w:space="0" w:color="auto"/>
              <w:left w:val="nil"/>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课程安排</w:t>
            </w:r>
          </w:p>
        </w:tc>
      </w:tr>
      <w:tr w:rsidR="00006E63">
        <w:trPr>
          <w:trHeight w:val="280"/>
          <w:jc w:val="center"/>
        </w:trPr>
        <w:tc>
          <w:tcPr>
            <w:tcW w:w="1925"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先修课（可选）</w:t>
            </w:r>
          </w:p>
        </w:tc>
        <w:tc>
          <w:tcPr>
            <w:tcW w:w="2606"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学术导师（线上）</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90</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开课前</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1-2</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周</w:t>
            </w:r>
          </w:p>
        </w:tc>
      </w:tr>
      <w:tr w:rsidR="00006E63">
        <w:trPr>
          <w:trHeight w:val="280"/>
          <w:jc w:val="center"/>
        </w:trPr>
        <w:tc>
          <w:tcPr>
            <w:tcW w:w="1925" w:type="dxa"/>
            <w:vMerge w:val="restart"/>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实地学术课程</w:t>
            </w:r>
          </w:p>
        </w:tc>
        <w:tc>
          <w:tcPr>
            <w:tcW w:w="2606"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教授（线下）</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32</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p>
        </w:tc>
      </w:tr>
      <w:tr w:rsidR="00006E63">
        <w:trPr>
          <w:trHeight w:val="280"/>
          <w:jc w:val="center"/>
        </w:trPr>
        <w:tc>
          <w:tcPr>
            <w:tcW w:w="1925" w:type="dxa"/>
            <w:vMerge/>
            <w:tcBorders>
              <w:top w:val="nil"/>
              <w:left w:val="single" w:sz="4" w:space="0" w:color="auto"/>
              <w:bottom w:val="single" w:sz="4" w:space="0" w:color="auto"/>
              <w:right w:val="single" w:sz="4" w:space="0" w:color="auto"/>
            </w:tcBorders>
            <w:vAlign w:val="center"/>
          </w:tcPr>
          <w:p w:rsidR="00006E63" w:rsidRDefault="00006E63">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tc>
        <w:tc>
          <w:tcPr>
            <w:tcW w:w="2606"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学术导师（线下）</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15</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p>
        </w:tc>
      </w:tr>
      <w:tr w:rsidR="00006E63">
        <w:trPr>
          <w:trHeight w:val="280"/>
          <w:jc w:val="center"/>
        </w:trPr>
        <w:tc>
          <w:tcPr>
            <w:tcW w:w="1925"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写作课程</w:t>
            </w:r>
          </w:p>
        </w:tc>
        <w:tc>
          <w:tcPr>
            <w:tcW w:w="2606"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论文导师（线上）</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6</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22</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23</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p>
        </w:tc>
      </w:tr>
      <w:tr w:rsidR="00006E63">
        <w:trPr>
          <w:trHeight w:val="280"/>
          <w:jc w:val="center"/>
        </w:trPr>
        <w:tc>
          <w:tcPr>
            <w:tcW w:w="1925"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O</w:t>
            </w:r>
            <w: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FFICE HOUR</w:t>
            </w:r>
          </w:p>
        </w:tc>
        <w:tc>
          <w:tcPr>
            <w:tcW w:w="2606"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学术导师（线上）</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1.5</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5</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20</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日（集中一次）</w:t>
            </w:r>
          </w:p>
        </w:tc>
      </w:tr>
    </w:tbl>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B</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期：</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课程时间</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年</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31</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11</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报名截止时间：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6</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color w:val="000000"/>
          <w:sz w:val="28"/>
          <w:szCs w:val="28"/>
          <w14:textFill>
            <w14:solidFill>
              <w14:srgbClr w14:val="000000">
                <w14:lumMod w14:val="65000"/>
                <w14:lumOff w14:val="35000"/>
              </w14:srgbClr>
            </w14:solidFill>
          </w14:textFill>
        </w:rPr>
        <w:t>30</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w:t>
      </w:r>
    </w:p>
    <w:p w:rsidR="00006E63" w:rsidRDefault="000605E2">
      <w:pPr>
        <w:pStyle w:val="a"/>
        <w:numPr>
          <w:ilvl w:val="0"/>
          <w:numId w:val="0"/>
        </w:numPr>
        <w:spacing w:line="288" w:lineRule="auto"/>
        <w:ind w:left="420"/>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项目结业作业提交时间：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年</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9</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3</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日（各课题会略有不同）</w:t>
      </w:r>
    </w:p>
    <w:tbl>
      <w:tblPr>
        <w:tblW w:w="8500" w:type="dxa"/>
        <w:jc w:val="center"/>
        <w:tblLayout w:type="fixed"/>
        <w:tblLook w:val="04A0" w:firstRow="1" w:lastRow="0" w:firstColumn="1" w:lastColumn="0" w:noHBand="0" w:noVBand="1"/>
      </w:tblPr>
      <w:tblGrid>
        <w:gridCol w:w="1980"/>
        <w:gridCol w:w="2551"/>
        <w:gridCol w:w="851"/>
        <w:gridCol w:w="3118"/>
      </w:tblGrid>
      <w:tr w:rsidR="00006E63">
        <w:trPr>
          <w:trHeight w:val="280"/>
          <w:jc w:val="center"/>
        </w:trPr>
        <w:tc>
          <w:tcPr>
            <w:tcW w:w="1980" w:type="dxa"/>
            <w:tcBorders>
              <w:top w:val="single" w:sz="4" w:space="0" w:color="auto"/>
              <w:left w:val="single" w:sz="4" w:space="0" w:color="auto"/>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核心科研课程</w:t>
            </w:r>
          </w:p>
        </w:tc>
        <w:tc>
          <w:tcPr>
            <w:tcW w:w="2551" w:type="dxa"/>
            <w:tcBorders>
              <w:top w:val="single" w:sz="4" w:space="0" w:color="auto"/>
              <w:left w:val="nil"/>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授课教师</w:t>
            </w:r>
          </w:p>
        </w:tc>
        <w:tc>
          <w:tcPr>
            <w:tcW w:w="851" w:type="dxa"/>
            <w:tcBorders>
              <w:top w:val="single" w:sz="4" w:space="0" w:color="auto"/>
              <w:left w:val="nil"/>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课时</w:t>
            </w:r>
          </w:p>
        </w:tc>
        <w:tc>
          <w:tcPr>
            <w:tcW w:w="3118" w:type="dxa"/>
            <w:tcBorders>
              <w:top w:val="single" w:sz="4" w:space="0" w:color="auto"/>
              <w:left w:val="nil"/>
              <w:bottom w:val="single" w:sz="4" w:space="0" w:color="auto"/>
              <w:right w:val="single" w:sz="4" w:space="0" w:color="auto"/>
            </w:tcBorders>
            <w:shd w:val="clear" w:color="000000" w:fill="AEAAAA"/>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课程安排</w:t>
            </w:r>
          </w:p>
        </w:tc>
      </w:tr>
      <w:tr w:rsidR="00006E63">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先修课（可选）</w:t>
            </w:r>
          </w:p>
        </w:tc>
        <w:tc>
          <w:tcPr>
            <w:tcW w:w="25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学术导师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线上</w:t>
            </w:r>
            <w: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90</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开课前</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1-2</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周</w:t>
            </w:r>
          </w:p>
        </w:tc>
      </w:tr>
      <w:tr w:rsidR="00006E63">
        <w:trPr>
          <w:trHeight w:val="280"/>
          <w:jc w:val="center"/>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实地学术课程</w:t>
            </w:r>
          </w:p>
        </w:tc>
        <w:tc>
          <w:tcPr>
            <w:tcW w:w="25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教授（线下）</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32</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31</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11</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p>
        </w:tc>
      </w:tr>
      <w:tr w:rsidR="00006E63">
        <w:trPr>
          <w:trHeight w:val="280"/>
          <w:jc w:val="center"/>
        </w:trPr>
        <w:tc>
          <w:tcPr>
            <w:tcW w:w="1980" w:type="dxa"/>
            <w:vMerge/>
            <w:tcBorders>
              <w:top w:val="nil"/>
              <w:left w:val="single" w:sz="4" w:space="0" w:color="auto"/>
              <w:bottom w:val="single" w:sz="4" w:space="0" w:color="auto"/>
              <w:right w:val="single" w:sz="4" w:space="0" w:color="auto"/>
            </w:tcBorders>
            <w:vAlign w:val="center"/>
          </w:tcPr>
          <w:p w:rsidR="00006E63" w:rsidRDefault="00006E63">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tc>
        <w:tc>
          <w:tcPr>
            <w:tcW w:w="25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学术导师（线下）</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15</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7</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31</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11</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p>
        </w:tc>
      </w:tr>
      <w:tr w:rsidR="00006E63">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写作课程</w:t>
            </w:r>
          </w:p>
        </w:tc>
        <w:tc>
          <w:tcPr>
            <w:tcW w:w="25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论文导师（线上）</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6</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5</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6</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p>
        </w:tc>
      </w:tr>
      <w:tr w:rsidR="00006E63">
        <w:trPr>
          <w:trHeight w:val="280"/>
          <w:jc w:val="center"/>
        </w:trPr>
        <w:tc>
          <w:tcPr>
            <w:tcW w:w="1980" w:type="dxa"/>
            <w:tcBorders>
              <w:top w:val="nil"/>
              <w:left w:val="single" w:sz="4" w:space="0" w:color="auto"/>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O</w:t>
            </w:r>
            <w: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FFICE HOUR</w:t>
            </w:r>
          </w:p>
        </w:tc>
        <w:tc>
          <w:tcPr>
            <w:tcW w:w="25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学术导师（线上）</w:t>
            </w:r>
          </w:p>
        </w:tc>
        <w:tc>
          <w:tcPr>
            <w:tcW w:w="851"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1.5</w:t>
            </w:r>
          </w:p>
        </w:tc>
        <w:tc>
          <w:tcPr>
            <w:tcW w:w="3118" w:type="dxa"/>
            <w:tcBorders>
              <w:top w:val="nil"/>
              <w:left w:val="nil"/>
              <w:bottom w:val="single" w:sz="4" w:space="0" w:color="auto"/>
              <w:right w:val="single" w:sz="4" w:space="0" w:color="auto"/>
            </w:tcBorders>
            <w:shd w:val="clear" w:color="auto" w:fill="auto"/>
            <w:noWrap/>
            <w:vAlign w:val="center"/>
          </w:tcPr>
          <w:p w:rsidR="00006E63" w:rsidRDefault="000605E2">
            <w:pPr>
              <w:spacing w:after="0" w:line="288" w:lineRule="auto"/>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8</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19</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-9</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3</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日（集中一次）</w:t>
            </w:r>
          </w:p>
        </w:tc>
      </w:tr>
    </w:tbl>
    <w:p w:rsidR="00006E63" w:rsidRDefault="00006E63">
      <w:pPr>
        <w:pStyle w:val="a"/>
        <w:numPr>
          <w:ilvl w:val="0"/>
          <w:numId w:val="0"/>
        </w:numPr>
        <w:spacing w:line="288" w:lineRule="auto"/>
        <w:ind w:left="987"/>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p w:rsidR="00006E63" w:rsidRDefault="000605E2">
      <w:pPr>
        <w:pStyle w:val="a"/>
        <w:numPr>
          <w:ilvl w:val="255"/>
          <w:numId w:val="0"/>
        </w:numPr>
        <w:spacing w:line="288" w:lineRule="auto"/>
        <w:ind w:left="567"/>
        <w:rPr>
          <w:rFonts w:ascii="仿宋_GB2312" w:eastAsia="仿宋_GB2312" w:hAnsi="仿宋_GB2312" w:cs="仿宋_GB2312"/>
          <w:b/>
          <w:bCs/>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5</w:t>
      </w: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、上课地点（具体上课地点以最终通知为准）：</w:t>
      </w:r>
    </w:p>
    <w:p w:rsidR="00006E63" w:rsidRDefault="000605E2">
      <w:pPr>
        <w:pStyle w:val="a"/>
        <w:numPr>
          <w:ilvl w:val="0"/>
          <w:numId w:val="0"/>
        </w:numPr>
        <w:spacing w:line="288" w:lineRule="auto"/>
        <w:ind w:left="987"/>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上海、北京、广州、南京、成都、武汉、西安。</w:t>
      </w:r>
    </w:p>
    <w:p w:rsidR="00006E63" w:rsidRDefault="000605E2">
      <w:pPr>
        <w:pStyle w:val="a"/>
        <w:numPr>
          <w:ilvl w:val="0"/>
          <w:numId w:val="2"/>
        </w:numPr>
        <w:spacing w:line="288" w:lineRule="auto"/>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32"/>
          <w:szCs w:val="32"/>
          <w:lang w:val="en-US"/>
          <w14:textFill>
            <w14:solidFill>
              <w14:srgbClr w14:val="000000">
                <w14:lumMod w14:val="65000"/>
                <w14:lumOff w14:val="35000"/>
              </w14:srgbClr>
            </w14:solidFill>
          </w14:textFill>
        </w:rPr>
        <w:lastRenderedPageBreak/>
        <w:t>项目收获</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w:t>
      </w:r>
    </w:p>
    <w:p w:rsidR="00006E63" w:rsidRDefault="000605E2">
      <w:pPr>
        <w:pStyle w:val="a"/>
        <w:numPr>
          <w:ilvl w:val="0"/>
          <w:numId w:val="3"/>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成绩单：</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对于符合考核标准的学员，</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由课程所在基地院校签发成绩单</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w:t>
      </w:r>
    </w:p>
    <w:p w:rsidR="00006E63" w:rsidRDefault="000605E2">
      <w:pPr>
        <w:pStyle w:val="a"/>
        <w:numPr>
          <w:ilvl w:val="0"/>
          <w:numId w:val="3"/>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结业证书：向完成课程学习且成绩合格的学生颁发中国教育国际交流研修学院结业证书。</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（证书可</w:t>
      </w:r>
      <w:proofErr w:type="gramStart"/>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登录官网查询</w:t>
      </w:r>
      <w:proofErr w:type="gramEnd"/>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，查询端</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口：</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http://yanxue.ciei.org.cn</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w:t>
      </w:r>
    </w:p>
    <w:p w:rsidR="00006E63" w:rsidRDefault="000605E2">
      <w:pPr>
        <w:pStyle w:val="a"/>
        <w:numPr>
          <w:ilvl w:val="0"/>
          <w:numId w:val="3"/>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学术报告：</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力求为学生打造最佳学术环境，在执教教授指导下，参与项目的学生将完成一篇小组学术报告；</w:t>
      </w:r>
    </w:p>
    <w:p w:rsidR="00006E63" w:rsidRDefault="000605E2">
      <w:pPr>
        <w:pStyle w:val="a"/>
        <w:numPr>
          <w:ilvl w:val="0"/>
          <w:numId w:val="3"/>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课程评估报告：</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与全球顶尖教授面对面沟通，并获得</w:t>
      </w:r>
      <w:proofErr w:type="gramStart"/>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教授亲签的</w:t>
      </w:r>
      <w:proofErr w:type="gramEnd"/>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课程评估报告</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同时优秀学员有机会与海外</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教授</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建立进一步的联系，获得教授</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在项目之外的</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学术</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资源；</w:t>
      </w:r>
    </w:p>
    <w:p w:rsidR="00006E63" w:rsidRDefault="000605E2">
      <w:pPr>
        <w:pStyle w:val="a"/>
        <w:numPr>
          <w:ilvl w:val="0"/>
          <w:numId w:val="3"/>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科研经历</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获得</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优质学术</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科研</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经历，可作为留学申请、考研申请、求职申请中</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的重要素材</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w:t>
      </w:r>
    </w:p>
    <w:p w:rsidR="00006E63" w:rsidRDefault="000605E2">
      <w:pPr>
        <w:pStyle w:val="a"/>
        <w:numPr>
          <w:ilvl w:val="0"/>
          <w:numId w:val="3"/>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语言进阶：</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跨</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学科</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全英文的学习环境、高强度的学术训练，</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全方位提升</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学员的英语能力、学习能力、沟通能力和思考能力；</w:t>
      </w:r>
    </w:p>
    <w:p w:rsidR="00006E63" w:rsidRDefault="000605E2">
      <w:pPr>
        <w:pStyle w:val="a"/>
        <w:numPr>
          <w:ilvl w:val="0"/>
          <w:numId w:val="0"/>
        </w:numPr>
        <w:spacing w:line="288" w:lineRule="auto"/>
        <w:ind w:left="360" w:hanging="360"/>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四</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、申请条件：</w:t>
      </w:r>
    </w:p>
    <w:p w:rsidR="00006E63" w:rsidRDefault="000605E2">
      <w:pPr>
        <w:pStyle w:val="a"/>
        <w:numPr>
          <w:ilvl w:val="0"/>
          <w:numId w:val="4"/>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我校全日制本科生、研究生。</w:t>
      </w:r>
    </w:p>
    <w:p w:rsidR="00006E63" w:rsidRDefault="000605E2">
      <w:pPr>
        <w:pStyle w:val="a"/>
        <w:numPr>
          <w:ilvl w:val="0"/>
          <w:numId w:val="4"/>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身体健康，学习成绩良好，有较好团队合作精神和意识。</w:t>
      </w:r>
    </w:p>
    <w:p w:rsidR="00006E63" w:rsidRDefault="000605E2">
      <w:pPr>
        <w:pStyle w:val="a"/>
        <w:numPr>
          <w:ilvl w:val="0"/>
          <w:numId w:val="4"/>
        </w:numPr>
        <w:tabs>
          <w:tab w:val="clear" w:pos="360"/>
          <w:tab w:val="left" w:pos="426"/>
        </w:tabs>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英语流利，能够顺利沟通交流，原则上建议</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CET</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四级</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 xml:space="preserve"> 490</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或者</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CET</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六级</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 xml:space="preserve">450 </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w:t>
      </w:r>
    </w:p>
    <w:p w:rsidR="00006E63" w:rsidRDefault="000605E2">
      <w:pPr>
        <w:pStyle w:val="a"/>
        <w:numPr>
          <w:ilvl w:val="0"/>
          <w:numId w:val="4"/>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有良好的学习能力和独立自主的生活能力。</w:t>
      </w:r>
    </w:p>
    <w:p w:rsidR="00006E63" w:rsidRDefault="000605E2">
      <w:pPr>
        <w:pStyle w:val="a"/>
        <w:numPr>
          <w:ilvl w:val="0"/>
          <w:numId w:val="0"/>
        </w:numPr>
        <w:spacing w:line="288" w:lineRule="auto"/>
        <w:ind w:left="360" w:hanging="360"/>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lang w:val="en-US"/>
          <w14:textFill>
            <w14:solidFill>
              <w14:srgbClr w14:val="000000">
                <w14:lumMod w14:val="65000"/>
                <w14:lumOff w14:val="35000"/>
              </w14:srgbClr>
            </w14:solidFill>
          </w14:textFill>
        </w:rPr>
        <w:t>五、</w:t>
      </w: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费用说明：</w:t>
      </w:r>
    </w:p>
    <w:p w:rsidR="00006E63" w:rsidRDefault="000605E2">
      <w:pPr>
        <w:pStyle w:val="a"/>
        <w:numPr>
          <w:ilvl w:val="0"/>
          <w:numId w:val="5"/>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lastRenderedPageBreak/>
        <w:t>项目费用：</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16</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800</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人民币（费用不包含课程期间餐饮及住宿费用以及学生往返的交通费、保险费</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及</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个人产生的其它费用。</w:t>
      </w:r>
      <w:r>
        <w:rPr>
          <w:rFonts w:ascii="Times New Roman" w:eastAsia="仿宋_GB2312" w:hAnsi="Times New Roman" w:cs="Times New Roman" w:hint="eastAsia"/>
          <w:color w:val="595959" w:themeColor="text1" w:themeTint="A6"/>
          <w:sz w:val="28"/>
          <w:szCs w:val="28"/>
        </w:rPr>
        <w:t>）</w:t>
      </w:r>
    </w:p>
    <w:p w:rsidR="00006E63" w:rsidRDefault="000605E2">
      <w:pPr>
        <w:pStyle w:val="a"/>
        <w:numPr>
          <w:ilvl w:val="0"/>
          <w:numId w:val="5"/>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《交叉学科国际化创新人才联合培养计划》项目院校学生参加本项目，缴纳项目费可获得</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2000</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元人民币优惠</w:t>
      </w:r>
      <w:r w:rsidR="00234B79">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（我校为该计划项目院校，学生项目费为1</w:t>
      </w:r>
      <w:r w:rsidR="00234B79">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4800</w:t>
      </w:r>
      <w:r w:rsidR="00234B79">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人民币）</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w:t>
      </w:r>
    </w:p>
    <w:p w:rsidR="00006E63" w:rsidRDefault="000605E2">
      <w:pPr>
        <w:pStyle w:val="a"/>
        <w:numPr>
          <w:ilvl w:val="0"/>
          <w:numId w:val="5"/>
        </w:numPr>
        <w:spacing w:line="288" w:lineRule="auto"/>
        <w:ind w:leftChars="200" w:left="1042" w:hanging="442"/>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住宿</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费用</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根据不同上课地点</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约为</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1000-2000</w:t>
      </w:r>
      <w:r>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元人民币，</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在学生报名审核通过后，另行缴纳。</w:t>
      </w:r>
      <w:r w:rsidR="00234B79">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生活费自理。</w:t>
      </w:r>
    </w:p>
    <w:p w:rsidR="00006E63" w:rsidRDefault="000605E2">
      <w:pPr>
        <w:pStyle w:val="a"/>
        <w:numPr>
          <w:ilvl w:val="0"/>
          <w:numId w:val="6"/>
        </w:numPr>
        <w:spacing w:line="288" w:lineRule="auto"/>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校内报名流程</w:t>
      </w:r>
    </w:p>
    <w:p w:rsidR="00006E63" w:rsidRPr="00234B79" w:rsidRDefault="000605E2" w:rsidP="00234B79">
      <w:pPr>
        <w:pStyle w:val="a"/>
        <w:numPr>
          <w:ilvl w:val="0"/>
          <w:numId w:val="0"/>
        </w:numPr>
        <w:spacing w:line="288" w:lineRule="auto"/>
        <w:ind w:leftChars="100" w:left="300" w:firstLineChars="100" w:firstLine="28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sidRPr="00234B79">
        <w:rPr>
          <w:rFonts w:ascii="仿宋_GB2312" w:eastAsia="仿宋_GB2312" w:hAnsi="仿宋_GB2312" w:cs="仿宋_GB2312" w:hint="eastAsia"/>
          <w:color w:val="000000"/>
          <w:sz w:val="28"/>
          <w:szCs w:val="28"/>
          <w14:textFill>
            <w14:solidFill>
              <w14:srgbClr w14:val="000000">
                <w14:lumMod w14:val="65000"/>
                <w14:lumOff w14:val="35000"/>
              </w14:srgbClr>
            </w14:solidFill>
          </w14:textFill>
        </w:rPr>
        <w:t>报名详见《暑期高水平国际科研项目报名须知》</w:t>
      </w:r>
    </w:p>
    <w:p w:rsidR="00006E63" w:rsidRDefault="000605E2">
      <w:pPr>
        <w:pStyle w:val="a"/>
        <w:numPr>
          <w:ilvl w:val="0"/>
          <w:numId w:val="6"/>
        </w:numPr>
        <w:spacing w:line="288" w:lineRule="auto"/>
        <w:rPr>
          <w:rFonts w:ascii="仿宋_GB2312" w:eastAsia="仿宋_GB2312" w:hAnsi="仿宋_GB2312" w:cs="仿宋_GB2312"/>
          <w:b/>
          <w:bCs/>
          <w:color w:val="000000"/>
          <w:sz w:val="32"/>
          <w:szCs w:val="32"/>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项目咨询</w:t>
      </w:r>
      <w:r>
        <w:rPr>
          <w:rFonts w:ascii="仿宋_GB2312" w:eastAsia="仿宋_GB2312" w:hAnsi="仿宋_GB2312" w:cs="仿宋_GB2312" w:hint="eastAsia"/>
          <w:b/>
          <w:bCs/>
          <w:color w:val="000000"/>
          <w:sz w:val="32"/>
          <w:szCs w:val="32"/>
          <w14:textFill>
            <w14:solidFill>
              <w14:srgbClr w14:val="000000">
                <w14:lumMod w14:val="65000"/>
                <w14:lumOff w14:val="35000"/>
              </w14:srgbClr>
            </w14:solidFill>
          </w14:textFill>
        </w:rPr>
        <w:t>：</w:t>
      </w:r>
    </w:p>
    <w:p w:rsidR="00006E63" w:rsidRDefault="000605E2">
      <w:pPr>
        <w:widowControl w:val="0"/>
        <w:snapToGrid w:val="0"/>
        <w:spacing w:line="560" w:lineRule="exact"/>
        <w:textAlignment w:val="baseline"/>
        <w:rPr>
          <w:rFonts w:ascii="仿宋_GB2312" w:eastAsia="仿宋_GB2312" w:hAnsi="仿宋_GB2312" w:cs="仿宋_GB2312"/>
          <w:b/>
          <w:bCs/>
          <w:color w:val="000000"/>
          <w:sz w:val="28"/>
          <w:szCs w:val="28"/>
          <w14:textFill>
            <w14:solidFill>
              <w14:srgbClr w14:val="000000">
                <w14:lumMod w14:val="65000"/>
                <w14:lumOff w14:val="35000"/>
              </w14:srgbClr>
            </w14:solidFill>
          </w14:textFill>
        </w:rPr>
      </w:pPr>
      <w:r>
        <w:rPr>
          <w:rFonts w:ascii="仿宋_GB2312" w:eastAsia="仿宋_GB2312" w:hAnsi="仿宋_GB2312" w:cs="仿宋_GB2312" w:hint="eastAsia"/>
          <w:b/>
          <w:bCs/>
          <w:color w:val="000000"/>
          <w:sz w:val="28"/>
          <w:szCs w:val="28"/>
          <w14:textFill>
            <w14:solidFill>
              <w14:srgbClr w14:val="000000">
                <w14:lumMod w14:val="65000"/>
                <w14:lumOff w14:val="35000"/>
              </w14:srgbClr>
            </w14:solidFill>
          </w14:textFill>
        </w:rPr>
        <w:t>项目情况咨询：</w:t>
      </w:r>
    </w:p>
    <w:p w:rsidR="00006E63" w:rsidRDefault="000605E2">
      <w:pPr>
        <w:widowControl w:val="0"/>
        <w:snapToGrid w:val="0"/>
        <w:spacing w:line="560" w:lineRule="exact"/>
        <w:ind w:firstLineChars="200" w:firstLine="560"/>
        <w:textAlignment w:val="baseline"/>
        <w:rPr>
          <w:rFonts w:ascii="Times New Roman" w:eastAsia="仿宋_GB2312" w:hAnsi="Times New Roman" w:cs="Times New Roman"/>
          <w:color w:val="000000"/>
          <w:sz w:val="28"/>
          <w:szCs w:val="28"/>
          <w14:textFill>
            <w14:solidFill>
              <w14:srgbClr w14:val="000000">
                <w14:lumMod w14:val="65000"/>
                <w14:lumOff w14:val="35000"/>
              </w14:srgbClr>
            </w14:solidFill>
          </w14:textFill>
        </w:rPr>
      </w:pPr>
      <w:r>
        <w:rPr>
          <w:rFonts w:ascii="Times New Roman" w:eastAsia="仿宋_GB2312" w:hAnsi="Times New Roman" w:cs="Times New Roman"/>
          <w:color w:val="000000"/>
          <w:sz w:val="28"/>
          <w:szCs w:val="28"/>
          <w14:textFill>
            <w14:solidFill>
              <w14:srgbClr w14:val="000000">
                <w14:lumMod w14:val="65000"/>
                <w14:lumOff w14:val="35000"/>
              </w14:srgbClr>
            </w14:solidFill>
          </w14:textFill>
        </w:rPr>
        <w:t>联</w:t>
      </w:r>
      <w:r>
        <w:rPr>
          <w:rFonts w:ascii="Times New Roman" w:eastAsia="仿宋_GB2312" w:hAnsi="Times New Roman" w:cs="Times New Roman"/>
          <w:color w:val="000000"/>
          <w:sz w:val="28"/>
          <w:szCs w:val="28"/>
          <w14:textFill>
            <w14:solidFill>
              <w14:srgbClr w14:val="000000">
                <w14:lumMod w14:val="65000"/>
                <w14:lumOff w14:val="35000"/>
              </w14:srgbClr>
            </w14:solidFill>
          </w14:textFill>
        </w:rPr>
        <w:t xml:space="preserve"> </w:t>
      </w:r>
      <w:r>
        <w:rPr>
          <w:rFonts w:ascii="Times New Roman" w:eastAsia="仿宋_GB2312" w:hAnsi="Times New Roman" w:cs="Times New Roman"/>
          <w:color w:val="000000"/>
          <w:sz w:val="28"/>
          <w:szCs w:val="28"/>
          <w14:textFill>
            <w14:solidFill>
              <w14:srgbClr w14:val="000000">
                <w14:lumMod w14:val="65000"/>
                <w14:lumOff w14:val="35000"/>
              </w14:srgbClr>
            </w14:solidFill>
          </w14:textFill>
        </w:rPr>
        <w:t>系</w:t>
      </w:r>
      <w:r>
        <w:rPr>
          <w:rFonts w:ascii="Times New Roman" w:eastAsia="仿宋_GB2312" w:hAnsi="Times New Roman" w:cs="Times New Roman"/>
          <w:color w:val="000000"/>
          <w:sz w:val="28"/>
          <w:szCs w:val="28"/>
          <w14:textFill>
            <w14:solidFill>
              <w14:srgbClr w14:val="000000">
                <w14:lumMod w14:val="65000"/>
                <w14:lumOff w14:val="35000"/>
              </w14:srgbClr>
            </w14:solidFill>
          </w14:textFill>
        </w:rPr>
        <w:t xml:space="preserve"> </w:t>
      </w:r>
      <w:r>
        <w:rPr>
          <w:rFonts w:ascii="Times New Roman" w:eastAsia="仿宋_GB2312" w:hAnsi="Times New Roman" w:cs="Times New Roman"/>
          <w:color w:val="000000"/>
          <w:sz w:val="28"/>
          <w:szCs w:val="28"/>
          <w14:textFill>
            <w14:solidFill>
              <w14:srgbClr w14:val="000000">
                <w14:lumMod w14:val="65000"/>
                <w14:lumOff w14:val="35000"/>
              </w14:srgbClr>
            </w14:solidFill>
          </w14:textFill>
        </w:rPr>
        <w:t>人：</w:t>
      </w:r>
      <w:r>
        <w:rPr>
          <w:rFonts w:ascii="Times New Roman" w:eastAsia="仿宋_GB2312" w:hAnsi="Times New Roman" w:cs="Times New Roman" w:hint="eastAsia"/>
          <w:color w:val="000000"/>
          <w:sz w:val="28"/>
          <w:szCs w:val="28"/>
          <w:lang w:val="en-US" w:eastAsia="zh-Hans"/>
          <w14:textFill>
            <w14:solidFill>
              <w14:srgbClr w14:val="000000">
                <w14:lumMod w14:val="65000"/>
                <w14:lumOff w14:val="35000"/>
              </w14:srgbClr>
            </w14:solidFill>
          </w14:textFill>
        </w:rPr>
        <w:t>姚</w:t>
      </w:r>
      <w:r>
        <w:rPr>
          <w:rFonts w:ascii="Times New Roman" w:eastAsia="仿宋_GB2312" w:hAnsi="Times New Roman" w:cs="Times New Roman" w:hint="eastAsia"/>
          <w:color w:val="000000"/>
          <w:sz w:val="28"/>
          <w:szCs w:val="28"/>
          <w14:textFill>
            <w14:solidFill>
              <w14:srgbClr w14:val="000000">
                <w14:lumMod w14:val="65000"/>
                <w14:lumOff w14:val="35000"/>
              </w14:srgbClr>
            </w14:solidFill>
          </w14:textFill>
        </w:rPr>
        <w:t>老师</w:t>
      </w:r>
    </w:p>
    <w:p w:rsidR="00006E63" w:rsidRDefault="000605E2" w:rsidP="00234B79">
      <w:pPr>
        <w:pStyle w:val="a9"/>
        <w:spacing w:beforeAutospacing="0" w:afterAutospacing="0" w:line="320" w:lineRule="atLeast"/>
        <w:ind w:firstLineChars="200" w:firstLine="560"/>
        <w:rPr>
          <w:rFonts w:ascii="仿宋_GB2312" w:eastAsia="仿宋_GB2312" w:hAnsi="仿宋_GB2312" w:cs="仿宋_GB2312"/>
          <w:color w:val="000000"/>
          <w:sz w:val="28"/>
          <w:szCs w:val="28"/>
          <w14:textFill>
            <w14:solidFill>
              <w14:srgbClr w14:val="000000">
                <w14:lumMod w14:val="65000"/>
                <w14:lumOff w14:val="35000"/>
              </w14:srgbClr>
            </w14:solidFill>
          </w14:textFill>
        </w:rPr>
      </w:pPr>
      <w:r>
        <w:rPr>
          <w:rFonts w:ascii="Times New Roman" w:eastAsia="仿宋_GB2312" w:hAnsi="Times New Roman"/>
          <w:color w:val="000000"/>
          <w:sz w:val="28"/>
          <w:szCs w:val="28"/>
          <w14:textFill>
            <w14:solidFill>
              <w14:srgbClr w14:val="000000">
                <w14:lumMod w14:val="65000"/>
                <w14:lumOff w14:val="35000"/>
              </w14:srgbClr>
            </w14:solidFill>
          </w14:textFill>
        </w:rPr>
        <w:t>联系电话：</w:t>
      </w:r>
      <w:r>
        <w:rPr>
          <w:rFonts w:ascii="Times New Roman" w:eastAsia="仿宋_GB2312" w:hAnsi="Times New Roman" w:hint="eastAsia"/>
          <w:color w:val="000000"/>
          <w:sz w:val="28"/>
          <w:szCs w:val="28"/>
          <w:lang w:val="en-US"/>
          <w14:textFill>
            <w14:solidFill>
              <w14:srgbClr w14:val="000000">
                <w14:lumMod w14:val="65000"/>
                <w14:lumOff w14:val="35000"/>
              </w14:srgbClr>
            </w14:solidFill>
          </w14:textFill>
        </w:rPr>
        <w:t>18062451150</w:t>
      </w:r>
      <w:r>
        <w:rPr>
          <w:rFonts w:ascii="Times New Roman" w:eastAsia="仿宋_GB2312" w:hAnsi="Times New Roman"/>
          <w:noProof/>
          <w:color w:val="000000"/>
          <w:sz w:val="28"/>
          <w:szCs w:val="28"/>
          <w14:textFill>
            <w14:solidFill>
              <w14:srgbClr w14:val="000000">
                <w14:lumMod w14:val="65000"/>
                <w14:lumOff w14:val="35000"/>
              </w14:srgbClr>
            </w14:solidFill>
          </w14:textFill>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259715</wp:posOffset>
            </wp:positionV>
            <wp:extent cx="1438910" cy="2119630"/>
            <wp:effectExtent l="0" t="0" r="8890" b="13970"/>
            <wp:wrapNone/>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910" cy="2119630"/>
                    </a:xfrm>
                    <a:prstGeom prst="rect">
                      <a:avLst/>
                    </a:prstGeom>
                  </pic:spPr>
                </pic:pic>
              </a:graphicData>
            </a:graphic>
          </wp:anchor>
        </w:drawing>
      </w:r>
    </w:p>
    <w:p w:rsidR="00006E63" w:rsidRDefault="00006E63">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p w:rsidR="00006E63" w:rsidRDefault="00006E63">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p w:rsidR="00006E63" w:rsidRDefault="00006E63">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p w:rsidR="00006E63" w:rsidRDefault="00006E63">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p w:rsidR="00006E63" w:rsidRDefault="00006E63">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p>
    <w:p w:rsidR="00006E63" w:rsidRDefault="00234B79">
      <w:pPr>
        <w:pStyle w:val="a"/>
        <w:numPr>
          <w:ilvl w:val="0"/>
          <w:numId w:val="0"/>
        </w:numP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 xml:space="preserve">学校专家科联系人：原老师 </w:t>
      </w:r>
      <w: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t xml:space="preserve">85356062 </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fts@tju.edu.cn</w:t>
      </w:r>
    </w:p>
    <w:p w:rsidR="00006E63" w:rsidRDefault="000605E2">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附件：</w:t>
      </w:r>
    </w:p>
    <w:p w:rsidR="00006E63" w:rsidRDefault="000605E2">
      <w:pPr>
        <w:pStyle w:val="a"/>
        <w:numPr>
          <w:ilvl w:val="0"/>
          <w:numId w:val="0"/>
        </w:numPr>
        <w:rPr>
          <w:rFonts w:ascii="仿宋_GB2312" w:eastAsia="仿宋_GB2312" w:hAnsi="仿宋_GB2312" w:cs="仿宋_GB2312"/>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暑期高水平国际科研项目报名须知</w:t>
      </w:r>
    </w:p>
    <w:p w:rsidR="00006E63" w:rsidRDefault="000605E2" w:rsidP="00234B79">
      <w:pPr>
        <w:pStyle w:val="a"/>
        <w:numPr>
          <w:ilvl w:val="0"/>
          <w:numId w:val="0"/>
        </w:numP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pP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-2023</w:t>
      </w:r>
      <w:r>
        <w:rPr>
          <w:rFonts w:ascii="仿宋_GB2312" w:eastAsia="仿宋_GB2312" w:hAnsi="仿宋_GB2312" w:cs="仿宋_GB2312" w:hint="eastAsia"/>
          <w:color w:val="000000"/>
          <w:sz w:val="28"/>
          <w:szCs w:val="28"/>
          <w:lang w:val="en-US"/>
          <w14:textFill>
            <w14:solidFill>
              <w14:srgbClr w14:val="000000">
                <w14:lumMod w14:val="65000"/>
                <w14:lumOff w14:val="35000"/>
              </w14:srgbClr>
            </w14:solidFill>
          </w14:textFill>
        </w:rPr>
        <w:t>高校暑期高水平国际科研项目手册</w:t>
      </w:r>
      <w:bookmarkStart w:id="0" w:name="_GoBack"/>
      <w:bookmarkEnd w:id="0"/>
    </w:p>
    <w:sectPr w:rsidR="00006E63">
      <w:footerReference w:type="default" r:id="rId8"/>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E2" w:rsidRDefault="000605E2">
      <w:pPr>
        <w:spacing w:line="240" w:lineRule="auto"/>
        <w:rPr>
          <w:color w:val="595959" w:themeColor="text1" w:themeTint="A6"/>
        </w:rPr>
      </w:pPr>
      <w:r>
        <w:rPr>
          <w:color w:val="595959" w:themeColor="text1" w:themeTint="A6"/>
        </w:rPr>
        <w:separator/>
      </w:r>
    </w:p>
  </w:endnote>
  <w:endnote w:type="continuationSeparator" w:id="0">
    <w:p w:rsidR="000605E2" w:rsidRDefault="000605E2">
      <w:pPr>
        <w:spacing w:line="240" w:lineRule="auto"/>
        <w:rPr>
          <w:color w:val="595959" w:themeColor="text1" w:themeTint="A6"/>
        </w:rPr>
      </w:pPr>
      <w:r>
        <w:rPr>
          <w:color w:val="595959" w:themeColor="text1" w:themeTint="A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default"/>
  </w:font>
  <w:font w:name="Arial Unicode MS">
    <w:altName w:val="Lingoes Unicode"/>
    <w:panose1 w:val="020B0604020202020204"/>
    <w:charset w:val="86"/>
    <w:family w:val="swiss"/>
    <w:pitch w:val="default"/>
    <w:sig w:usb0="00000000" w:usb1="00000000" w:usb2="00000000" w:usb3="00000000" w:csb0="003E0000" w:csb1="00000000"/>
  </w:font>
  <w:font w:name="Helvetica Neue">
    <w:altName w:val="Arial"/>
    <w:charset w:val="00"/>
    <w:family w:val="auto"/>
    <w:pitch w:val="default"/>
  </w:font>
  <w:font w:name="方正小标宋简体">
    <w:altName w:val="微软雅黑"/>
    <w:charset w:val="86"/>
    <w:family w:val="script"/>
    <w:pitch w:val="default"/>
    <w:sig w:usb0="00000000" w:usb1="00000000" w:usb2="00000000" w:usb3="00000000" w:csb0="00040000" w:csb1="00000000"/>
  </w:font>
  <w:font w:name="仿宋_GB2312">
    <w:altName w:val="微软雅黑"/>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Pr>
      <w:id w:val="-1200699706"/>
    </w:sdtPr>
    <w:sdtEndPr>
      <w:rPr>
        <w:color w:val="595959" w:themeColor="text1" w:themeTint="A6"/>
      </w:rPr>
    </w:sdtEndPr>
    <w:sdtContent>
      <w:p w:rsidR="00006E63" w:rsidRDefault="000605E2">
        <w:pPr>
          <w:pStyle w:val="a6"/>
          <w:rPr>
            <w:color w:val="595959" w:themeColor="text1" w:themeTint="A6"/>
          </w:rPr>
        </w:pPr>
        <w:r>
          <w:rPr>
            <w:color w:val="595959" w:themeColor="text1" w:themeTint="A6"/>
          </w:rPr>
          <w:fldChar w:fldCharType="begin"/>
        </w:r>
        <w:r>
          <w:rPr>
            <w:color w:val="595959" w:themeColor="text1" w:themeTint="A6"/>
          </w:rPr>
          <w:instrText xml:space="preserve"> PAGE   \* MERGEFORMAT </w:instrText>
        </w:r>
        <w:r>
          <w:rPr>
            <w:color w:val="595959" w:themeColor="text1" w:themeTint="A6"/>
          </w:rPr>
          <w:fldChar w:fldCharType="separate"/>
        </w:r>
        <w:r>
          <w:rPr>
            <w:color w:val="595959" w:themeColor="text1" w:themeTint="A6"/>
          </w:rPr>
          <w:t>5</w:t>
        </w:r>
        <w:r>
          <w:rPr>
            <w:color w:val="595959" w:themeColor="text1" w:themeTint="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E2" w:rsidRDefault="000605E2">
      <w:pPr>
        <w:spacing w:after="0"/>
        <w:rPr>
          <w:color w:val="595959" w:themeColor="text1" w:themeTint="A6"/>
        </w:rPr>
      </w:pPr>
      <w:r>
        <w:rPr>
          <w:color w:val="595959" w:themeColor="text1" w:themeTint="A6"/>
        </w:rPr>
        <w:separator/>
      </w:r>
    </w:p>
  </w:footnote>
  <w:footnote w:type="continuationSeparator" w:id="0">
    <w:p w:rsidR="000605E2" w:rsidRDefault="000605E2">
      <w:pPr>
        <w:spacing w:after="0"/>
        <w:rPr>
          <w:color w:val="595959" w:themeColor="text1" w:themeTint="A6"/>
        </w:rPr>
      </w:pPr>
      <w:r>
        <w:rPr>
          <w:color w:val="595959" w:themeColor="text1" w:themeTint="A6"/>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80F"/>
    <w:multiLevelType w:val="multilevel"/>
    <w:tmpl w:val="1949380F"/>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2E0723D"/>
    <w:multiLevelType w:val="singleLevel"/>
    <w:tmpl w:val="22E0723D"/>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3F7E0204"/>
    <w:multiLevelType w:val="multilevel"/>
    <w:tmpl w:val="3F7E0204"/>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41E40653"/>
    <w:multiLevelType w:val="multilevel"/>
    <w:tmpl w:val="41E40653"/>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5D32150D"/>
    <w:multiLevelType w:val="multilevel"/>
    <w:tmpl w:val="5D32150D"/>
    <w:lvl w:ilvl="0">
      <w:start w:val="6"/>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789662E3"/>
    <w:multiLevelType w:val="multilevel"/>
    <w:tmpl w:val="789662E3"/>
    <w:lvl w:ilvl="0">
      <w:start w:val="1"/>
      <w:numFmt w:val="japaneseCounting"/>
      <w:lvlText w:val="%1、"/>
      <w:lvlJc w:val="left"/>
      <w:pPr>
        <w:ind w:left="720" w:hanging="72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QyMzY3OGNiMTVhYzUxOWM3ZTZkZmRiYmVmMzBlNzEifQ=="/>
  </w:docVars>
  <w:rsids>
    <w:rsidRoot w:val="50E967F4"/>
    <w:rsid w:val="ABEED747"/>
    <w:rsid w:val="00006E63"/>
    <w:rsid w:val="00017275"/>
    <w:rsid w:val="00024BB8"/>
    <w:rsid w:val="00047B2E"/>
    <w:rsid w:val="00051387"/>
    <w:rsid w:val="00052187"/>
    <w:rsid w:val="000574AB"/>
    <w:rsid w:val="000605E2"/>
    <w:rsid w:val="00094FC0"/>
    <w:rsid w:val="000976AF"/>
    <w:rsid w:val="0014598D"/>
    <w:rsid w:val="001517E8"/>
    <w:rsid w:val="00151ECF"/>
    <w:rsid w:val="001B3B9F"/>
    <w:rsid w:val="001B4910"/>
    <w:rsid w:val="001C47FA"/>
    <w:rsid w:val="001E48AD"/>
    <w:rsid w:val="00200242"/>
    <w:rsid w:val="002126EF"/>
    <w:rsid w:val="00213333"/>
    <w:rsid w:val="00234B79"/>
    <w:rsid w:val="00245568"/>
    <w:rsid w:val="002510FC"/>
    <w:rsid w:val="002725B3"/>
    <w:rsid w:val="002812F9"/>
    <w:rsid w:val="00297D4E"/>
    <w:rsid w:val="002A073D"/>
    <w:rsid w:val="00334C10"/>
    <w:rsid w:val="00381BF1"/>
    <w:rsid w:val="00392EF2"/>
    <w:rsid w:val="00397A09"/>
    <w:rsid w:val="003A52AE"/>
    <w:rsid w:val="003A6E3B"/>
    <w:rsid w:val="003A7E56"/>
    <w:rsid w:val="003B0A71"/>
    <w:rsid w:val="003B3824"/>
    <w:rsid w:val="003C48C0"/>
    <w:rsid w:val="003E4BD4"/>
    <w:rsid w:val="003F275C"/>
    <w:rsid w:val="003F3850"/>
    <w:rsid w:val="00401E7B"/>
    <w:rsid w:val="00422309"/>
    <w:rsid w:val="00430979"/>
    <w:rsid w:val="00431AB7"/>
    <w:rsid w:val="00447DAB"/>
    <w:rsid w:val="00470558"/>
    <w:rsid w:val="004A30A7"/>
    <w:rsid w:val="004A40A2"/>
    <w:rsid w:val="004D0A9D"/>
    <w:rsid w:val="004D3E86"/>
    <w:rsid w:val="004F5904"/>
    <w:rsid w:val="0050029B"/>
    <w:rsid w:val="0052304E"/>
    <w:rsid w:val="005527B9"/>
    <w:rsid w:val="00612656"/>
    <w:rsid w:val="00623B5A"/>
    <w:rsid w:val="00627A6A"/>
    <w:rsid w:val="0063160D"/>
    <w:rsid w:val="006346E2"/>
    <w:rsid w:val="00650BFA"/>
    <w:rsid w:val="0066776B"/>
    <w:rsid w:val="00687309"/>
    <w:rsid w:val="00696931"/>
    <w:rsid w:val="006B0CD4"/>
    <w:rsid w:val="006D360F"/>
    <w:rsid w:val="00716106"/>
    <w:rsid w:val="00740CE0"/>
    <w:rsid w:val="007512FE"/>
    <w:rsid w:val="0076371A"/>
    <w:rsid w:val="00777C79"/>
    <w:rsid w:val="00782317"/>
    <w:rsid w:val="007B28E6"/>
    <w:rsid w:val="007B6377"/>
    <w:rsid w:val="007D35F4"/>
    <w:rsid w:val="007F256F"/>
    <w:rsid w:val="00812684"/>
    <w:rsid w:val="008228EA"/>
    <w:rsid w:val="00843C59"/>
    <w:rsid w:val="00844D1A"/>
    <w:rsid w:val="0084522C"/>
    <w:rsid w:val="008B3D18"/>
    <w:rsid w:val="008D0648"/>
    <w:rsid w:val="008D0BEC"/>
    <w:rsid w:val="008D78C3"/>
    <w:rsid w:val="009000D5"/>
    <w:rsid w:val="00906022"/>
    <w:rsid w:val="00916A7F"/>
    <w:rsid w:val="0092681D"/>
    <w:rsid w:val="009307F5"/>
    <w:rsid w:val="00933410"/>
    <w:rsid w:val="00947D90"/>
    <w:rsid w:val="009520D4"/>
    <w:rsid w:val="0097214C"/>
    <w:rsid w:val="00982CC0"/>
    <w:rsid w:val="0098755A"/>
    <w:rsid w:val="009B1A7E"/>
    <w:rsid w:val="009E482B"/>
    <w:rsid w:val="00A62254"/>
    <w:rsid w:val="00A6663E"/>
    <w:rsid w:val="00A76C69"/>
    <w:rsid w:val="00A77CE8"/>
    <w:rsid w:val="00A829CE"/>
    <w:rsid w:val="00AE32AE"/>
    <w:rsid w:val="00AF5AC3"/>
    <w:rsid w:val="00AF6C9F"/>
    <w:rsid w:val="00B11D0E"/>
    <w:rsid w:val="00B543E5"/>
    <w:rsid w:val="00B57C24"/>
    <w:rsid w:val="00B57E82"/>
    <w:rsid w:val="00B80BE0"/>
    <w:rsid w:val="00B92D46"/>
    <w:rsid w:val="00BC11AB"/>
    <w:rsid w:val="00BC4BDD"/>
    <w:rsid w:val="00BD6DD5"/>
    <w:rsid w:val="00BD7CF2"/>
    <w:rsid w:val="00BE2FCB"/>
    <w:rsid w:val="00C2657B"/>
    <w:rsid w:val="00C311F4"/>
    <w:rsid w:val="00C7401F"/>
    <w:rsid w:val="00C77311"/>
    <w:rsid w:val="00CD502C"/>
    <w:rsid w:val="00CF4C32"/>
    <w:rsid w:val="00D255E6"/>
    <w:rsid w:val="00D2704D"/>
    <w:rsid w:val="00D31F02"/>
    <w:rsid w:val="00D40D1E"/>
    <w:rsid w:val="00D94436"/>
    <w:rsid w:val="00D94801"/>
    <w:rsid w:val="00DA12C7"/>
    <w:rsid w:val="00E53F51"/>
    <w:rsid w:val="00E574E1"/>
    <w:rsid w:val="00E65A4A"/>
    <w:rsid w:val="00E97972"/>
    <w:rsid w:val="00F1141C"/>
    <w:rsid w:val="00F13890"/>
    <w:rsid w:val="00F15E67"/>
    <w:rsid w:val="00F5702A"/>
    <w:rsid w:val="00F90F2A"/>
    <w:rsid w:val="00FB19B1"/>
    <w:rsid w:val="00FC4FE9"/>
    <w:rsid w:val="00FD47DE"/>
    <w:rsid w:val="17975D23"/>
    <w:rsid w:val="1C850D11"/>
    <w:rsid w:val="21246D4B"/>
    <w:rsid w:val="255567B2"/>
    <w:rsid w:val="2DEF7DAC"/>
    <w:rsid w:val="30140AA8"/>
    <w:rsid w:val="30FF3436"/>
    <w:rsid w:val="35026F47"/>
    <w:rsid w:val="3ADB379F"/>
    <w:rsid w:val="3EAB38BB"/>
    <w:rsid w:val="402E6522"/>
    <w:rsid w:val="40464190"/>
    <w:rsid w:val="469835F1"/>
    <w:rsid w:val="489A26B4"/>
    <w:rsid w:val="50E967F4"/>
    <w:rsid w:val="523B68B8"/>
    <w:rsid w:val="58D61E75"/>
    <w:rsid w:val="5C1E8FC7"/>
    <w:rsid w:val="64CF0D0A"/>
    <w:rsid w:val="682E0A3D"/>
    <w:rsid w:val="6D38435B"/>
    <w:rsid w:val="6E0A4D2F"/>
    <w:rsid w:val="6FB39DB2"/>
    <w:rsid w:val="6FF7C4DB"/>
    <w:rsid w:val="72320F35"/>
    <w:rsid w:val="72EE0533"/>
    <w:rsid w:val="75EC4B4A"/>
    <w:rsid w:val="7BB7B5B3"/>
    <w:rsid w:val="7F56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DF5172"/>
  <w15:docId w15:val="{00C5D461-91B4-44D8-875F-52C62419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List Bullet"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20" w:line="259" w:lineRule="auto"/>
    </w:pPr>
    <w:rPr>
      <w:rFonts w:asciiTheme="minorHAnsi" w:eastAsiaTheme="minorEastAsia" w:hAnsiTheme="minorHAnsi" w:cstheme="minorBidi"/>
      <w:color w:val="595959" w:themeColor="text1" w:themeTint="A6"/>
      <w:sz w:val="30"/>
      <w:szCs w:val="30"/>
      <w:lang w:val="en-GB"/>
    </w:rPr>
  </w:style>
  <w:style w:type="paragraph" w:styleId="1">
    <w:name w:val="heading 1"/>
    <w:basedOn w:val="a0"/>
    <w:next w:val="a0"/>
    <w:uiPriority w:val="9"/>
    <w:qFormat/>
    <w:pPr>
      <w:keepNext/>
      <w:keepLines/>
      <w:pBdr>
        <w:bottom w:val="single" w:sz="12" w:space="12" w:color="FFC000" w:themeColor="accent4"/>
      </w:pBdr>
      <w:spacing w:before="460" w:after="480"/>
      <w:outlineLvl w:val="0"/>
    </w:pPr>
    <w:rPr>
      <w:rFonts w:asciiTheme="majorHAnsi" w:eastAsiaTheme="majorEastAsia" w:hAnsiTheme="majorHAnsi" w:cstheme="majorBidi"/>
      <w:color w:val="5B9BD5" w:themeColor="accent1"/>
      <w:sz w:val="40"/>
      <w:szCs w:val="32"/>
    </w:rPr>
  </w:style>
  <w:style w:type="paragraph" w:styleId="2">
    <w:name w:val="heading 2"/>
    <w:basedOn w:val="a0"/>
    <w:next w:val="a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rPr>
      <w:color w:val="595959" w:themeColor="text1" w:themeTint="A6"/>
    </w:rPr>
  </w:style>
  <w:style w:type="paragraph" w:styleId="a4">
    <w:name w:val="Balloon Text"/>
    <w:basedOn w:val="a0"/>
    <w:link w:val="a5"/>
    <w:qFormat/>
    <w:pPr>
      <w:spacing w:after="0" w:line="240" w:lineRule="auto"/>
    </w:pPr>
    <w:rPr>
      <w:rFonts w:ascii="宋体" w:eastAsia="宋体"/>
      <w:color w:val="595959" w:themeColor="text1" w:themeTint="A6"/>
      <w:sz w:val="18"/>
      <w:szCs w:val="18"/>
    </w:rPr>
  </w:style>
  <w:style w:type="paragraph" w:styleId="a6">
    <w:name w:val="footer"/>
    <w:basedOn w:val="a0"/>
    <w:uiPriority w:val="99"/>
    <w:unhideWhenUsed/>
    <w:qFormat/>
    <w:pPr>
      <w:spacing w:after="0" w:line="240" w:lineRule="auto"/>
    </w:pPr>
    <w:rPr>
      <w:color w:val="595959" w:themeColor="text1" w:themeTint="A6"/>
    </w:rPr>
  </w:style>
  <w:style w:type="paragraph" w:styleId="a7">
    <w:name w:val="header"/>
    <w:basedOn w:val="a0"/>
    <w:link w:val="a8"/>
    <w:qFormat/>
    <w:pPr>
      <w:pBdr>
        <w:bottom w:val="single" w:sz="6" w:space="1" w:color="auto"/>
      </w:pBdr>
      <w:tabs>
        <w:tab w:val="center" w:pos="4153"/>
        <w:tab w:val="right" w:pos="8306"/>
      </w:tabs>
      <w:snapToGrid w:val="0"/>
      <w:spacing w:line="240" w:lineRule="auto"/>
      <w:jc w:val="center"/>
    </w:pPr>
    <w:rPr>
      <w:color w:val="595959" w:themeColor="text1" w:themeTint="A6"/>
      <w:sz w:val="18"/>
      <w:szCs w:val="18"/>
    </w:rPr>
  </w:style>
  <w:style w:type="paragraph" w:styleId="a9">
    <w:name w:val="Normal (Web)"/>
    <w:basedOn w:val="a0"/>
    <w:qFormat/>
    <w:pPr>
      <w:spacing w:beforeAutospacing="1" w:after="0" w:afterAutospacing="1"/>
    </w:pPr>
    <w:rPr>
      <w:rFonts w:cs="Times New Roman"/>
      <w:color w:val="595959" w:themeColor="text1" w:themeTint="A6"/>
      <w:sz w:val="24"/>
    </w:rPr>
  </w:style>
  <w:style w:type="table" w:styleId="a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qFormat/>
    <w:rPr>
      <w:b/>
    </w:rPr>
  </w:style>
  <w:style w:type="character" w:styleId="ac">
    <w:name w:val="Hyperlink"/>
    <w:basedOn w:val="a1"/>
    <w:uiPriority w:val="99"/>
    <w:unhideWhenUsed/>
    <w:qFormat/>
    <w:rPr>
      <w:color w:val="0563C1" w:themeColor="hyperlink"/>
      <w:u w:val="single"/>
    </w:rPr>
  </w:style>
  <w:style w:type="paragraph" w:customStyle="1" w:styleId="10">
    <w:name w:val="表格样式 1"/>
    <w:qFormat/>
    <w:rPr>
      <w:rFonts w:ascii="Helvetica" w:eastAsia="Arial Unicode MS" w:hAnsi="Helvetica" w:cs="Arial Unicode MS"/>
      <w:b/>
      <w:bCs/>
      <w:color w:val="000000"/>
    </w:rPr>
  </w:style>
  <w:style w:type="table" w:customStyle="1" w:styleId="TableNormal">
    <w:name w:val="Table Normal"/>
    <w:qFormat/>
    <w:tblPr>
      <w:tblCellMar>
        <w:top w:w="0" w:type="dxa"/>
        <w:left w:w="0" w:type="dxa"/>
        <w:bottom w:w="0" w:type="dxa"/>
        <w:right w:w="0" w:type="dxa"/>
      </w:tblCellMar>
    </w:tblPr>
  </w:style>
  <w:style w:type="paragraph" w:customStyle="1" w:styleId="20">
    <w:name w:val="表格样式 2"/>
    <w:qFormat/>
    <w:rPr>
      <w:rFonts w:ascii="Helvetica" w:eastAsia="Arial Unicode MS" w:hAnsi="Helvetica" w:cs="Arial Unicode MS"/>
      <w:color w:val="000000"/>
    </w:rPr>
  </w:style>
  <w:style w:type="paragraph" w:styleId="ad">
    <w:name w:val="List Paragraph"/>
    <w:basedOn w:val="a0"/>
    <w:uiPriority w:val="34"/>
    <w:qFormat/>
    <w:pPr>
      <w:ind w:firstLineChars="200" w:firstLine="420"/>
    </w:pPr>
    <w:rPr>
      <w:color w:val="595959" w:themeColor="text1" w:themeTint="A6"/>
    </w:rPr>
  </w:style>
  <w:style w:type="character" w:customStyle="1" w:styleId="a8">
    <w:name w:val="页眉 字符"/>
    <w:basedOn w:val="a1"/>
    <w:link w:val="a7"/>
    <w:qFormat/>
    <w:rPr>
      <w:rFonts w:asciiTheme="minorHAnsi" w:eastAsiaTheme="minorEastAsia" w:hAnsiTheme="minorHAnsi" w:cstheme="minorBidi"/>
      <w:color w:val="595959" w:themeColor="text1" w:themeTint="A6"/>
      <w:sz w:val="18"/>
      <w:szCs w:val="18"/>
      <w:lang w:val="en-GB"/>
    </w:rPr>
  </w:style>
  <w:style w:type="character" w:customStyle="1" w:styleId="a5">
    <w:name w:val="批注框文本 字符"/>
    <w:basedOn w:val="a1"/>
    <w:link w:val="a4"/>
    <w:qFormat/>
    <w:rPr>
      <w:rFonts w:ascii="宋体" w:hAnsiTheme="minorHAnsi" w:cstheme="minorBidi"/>
      <w:color w:val="595959" w:themeColor="text1" w:themeTint="A6"/>
      <w:sz w:val="18"/>
      <w:szCs w:val="18"/>
      <w:lang w:val="en-GB"/>
    </w:rPr>
  </w:style>
  <w:style w:type="paragraph" w:customStyle="1" w:styleId="11">
    <w:name w:val="修订1"/>
    <w:hidden/>
    <w:uiPriority w:val="99"/>
    <w:semiHidden/>
    <w:qFormat/>
    <w:rPr>
      <w:rFonts w:asciiTheme="minorHAnsi" w:eastAsiaTheme="minorEastAsia" w:hAnsiTheme="minorHAnsi" w:cstheme="minorBidi"/>
      <w:color w:val="595959" w:themeColor="text1" w:themeTint="A6"/>
      <w:sz w:val="30"/>
      <w:szCs w:val="30"/>
      <w:lang w:val="en-GB"/>
    </w:rPr>
  </w:style>
  <w:style w:type="paragraph" w:customStyle="1" w:styleId="21">
    <w:name w:val="列表段落2"/>
    <w:basedOn w:val="a0"/>
    <w:uiPriority w:val="34"/>
    <w:qFormat/>
    <w:pPr>
      <w:ind w:left="720"/>
      <w:contextualSpacing/>
    </w:pPr>
    <w:rPr>
      <w:color w:val="595959" w:themeColor="text1" w:themeTint="A6"/>
    </w:rPr>
  </w:style>
  <w:style w:type="paragraph" w:customStyle="1" w:styleId="22">
    <w:name w:val="修订2"/>
    <w:hidden/>
    <w:uiPriority w:val="99"/>
    <w:semiHidden/>
    <w:qFormat/>
    <w:rPr>
      <w:rFonts w:asciiTheme="minorHAnsi" w:eastAsiaTheme="minorEastAsia" w:hAnsiTheme="minorHAnsi" w:cstheme="minorBidi"/>
      <w:color w:val="595959" w:themeColor="text1" w:themeTint="A6"/>
      <w:sz w:val="30"/>
      <w:szCs w:val="30"/>
      <w:lang w:val="en-GB"/>
    </w:rPr>
  </w:style>
  <w:style w:type="paragraph" w:customStyle="1" w:styleId="p1">
    <w:name w:val="p1"/>
    <w:basedOn w:val="a0"/>
    <w:qFormat/>
    <w:pPr>
      <w:spacing w:after="0" w:line="320" w:lineRule="atLeast"/>
    </w:pPr>
    <w:rPr>
      <w:rFonts w:ascii="Helvetica Neue" w:eastAsia="Helvetica Neue" w:hAnsi="Helvetica Neue" w:cs="Times New Roman"/>
      <w:color w:val="000000"/>
      <w:sz w:val="22"/>
      <w:szCs w:val="22"/>
      <w:lang w:val="en-US"/>
      <w14:textFill>
        <w14:solidFill>
          <w14:srgbClr w14:val="000000">
            <w14:lumMod w14:val="65000"/>
            <w14:lumOff w14:val="3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MAO</dc:creator>
  <cp:lastModifiedBy>yuan</cp:lastModifiedBy>
  <cp:revision>4</cp:revision>
  <dcterms:created xsi:type="dcterms:W3CDTF">2023-04-19T09:57:00Z</dcterms:created>
  <dcterms:modified xsi:type="dcterms:W3CDTF">2023-06-08T07:53:00Z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CC81E72D5C8332BBDDAD3F6485310D57</vt:lpwstr>
  </property>
</Properties>
</file>